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D402B" w14:textId="77777777" w:rsidR="00C660CB" w:rsidRDefault="00F81F27" w:rsidP="00E87F90">
      <w:pPr>
        <w:jc w:val="center"/>
        <w:rPr>
          <w:b/>
          <w:sz w:val="24"/>
          <w:szCs w:val="24"/>
        </w:rPr>
      </w:pPr>
      <w:bookmarkStart w:id="0" w:name="_Hlk514313444"/>
      <w:r w:rsidRPr="0099732B">
        <w:rPr>
          <w:b/>
          <w:sz w:val="24"/>
          <w:szCs w:val="24"/>
        </w:rPr>
        <w:t>CATH REGISTRATION INSTRUCTIONS:</w:t>
      </w:r>
    </w:p>
    <w:p w14:paraId="4043B3EC" w14:textId="77777777" w:rsidR="006035FA" w:rsidRPr="0099732B" w:rsidRDefault="006035FA" w:rsidP="00E87F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*All lab work must be completed in office prior to registration*</w:t>
      </w:r>
    </w:p>
    <w:p w14:paraId="005A39C8" w14:textId="77777777" w:rsidR="0099732B" w:rsidRPr="0099732B" w:rsidRDefault="0099732B" w:rsidP="00F81F2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</w:t>
      </w:r>
      <w:r w:rsidRPr="0099732B">
        <w:rPr>
          <w:b/>
          <w:sz w:val="24"/>
          <w:szCs w:val="24"/>
        </w:rPr>
        <w:t>St. Francis Hospital</w:t>
      </w:r>
    </w:p>
    <w:p w14:paraId="2067675A" w14:textId="77777777" w:rsidR="00F81F27" w:rsidRPr="0099732B" w:rsidRDefault="00F81F27" w:rsidP="00F81F27">
      <w:pPr>
        <w:pStyle w:val="NoSpacing"/>
        <w:rPr>
          <w:sz w:val="24"/>
          <w:szCs w:val="24"/>
        </w:rPr>
      </w:pPr>
      <w:r w:rsidRPr="0099732B">
        <w:rPr>
          <w:sz w:val="24"/>
          <w:szCs w:val="24"/>
        </w:rPr>
        <w:t xml:space="preserve">Go to the Butler </w:t>
      </w:r>
      <w:r w:rsidR="0099732B" w:rsidRPr="0099732B">
        <w:rPr>
          <w:sz w:val="24"/>
          <w:szCs w:val="24"/>
        </w:rPr>
        <w:t>Pavilion</w:t>
      </w:r>
      <w:r w:rsidRPr="0099732B">
        <w:rPr>
          <w:sz w:val="24"/>
          <w:szCs w:val="24"/>
        </w:rPr>
        <w:t xml:space="preserve"> </w:t>
      </w:r>
      <w:r w:rsidR="0099732B">
        <w:rPr>
          <w:sz w:val="24"/>
          <w:szCs w:val="24"/>
        </w:rPr>
        <w:t>on the back side of St. Francis Hospital</w:t>
      </w:r>
      <w:r w:rsidR="008730BF">
        <w:rPr>
          <w:sz w:val="24"/>
          <w:szCs w:val="24"/>
        </w:rPr>
        <w:t xml:space="preserve"> off of St. Francis Ave. </w:t>
      </w:r>
    </w:p>
    <w:p w14:paraId="39F4BC4B" w14:textId="77777777" w:rsidR="00F81F27" w:rsidRPr="0099732B" w:rsidRDefault="00F81F27" w:rsidP="00F81F27">
      <w:pPr>
        <w:pStyle w:val="NoSpacing"/>
        <w:rPr>
          <w:sz w:val="24"/>
          <w:szCs w:val="24"/>
        </w:rPr>
      </w:pPr>
      <w:r w:rsidRPr="0099732B">
        <w:rPr>
          <w:sz w:val="24"/>
          <w:szCs w:val="24"/>
        </w:rPr>
        <w:t>You will need to go to the 1</w:t>
      </w:r>
      <w:r w:rsidRPr="0099732B">
        <w:rPr>
          <w:sz w:val="24"/>
          <w:szCs w:val="24"/>
          <w:vertAlign w:val="superscript"/>
        </w:rPr>
        <w:t>st</w:t>
      </w:r>
      <w:r w:rsidRPr="0099732B">
        <w:rPr>
          <w:sz w:val="24"/>
          <w:szCs w:val="24"/>
        </w:rPr>
        <w:t xml:space="preserve"> floor Cardiac Level and once there enter the Cardiac Cath Waiting Area</w:t>
      </w:r>
      <w:r w:rsidR="008E4D54" w:rsidRPr="0099732B">
        <w:rPr>
          <w:sz w:val="24"/>
          <w:szCs w:val="24"/>
        </w:rPr>
        <w:t xml:space="preserve"> (you will see signs)</w:t>
      </w:r>
    </w:p>
    <w:p w14:paraId="7CE84DE1" w14:textId="77777777" w:rsidR="00F81F27" w:rsidRPr="0099732B" w:rsidRDefault="00F81F27" w:rsidP="00F81F27">
      <w:pPr>
        <w:pStyle w:val="NoSpacing"/>
        <w:rPr>
          <w:sz w:val="24"/>
          <w:szCs w:val="24"/>
        </w:rPr>
      </w:pPr>
      <w:r w:rsidRPr="0099732B">
        <w:rPr>
          <w:sz w:val="24"/>
          <w:szCs w:val="24"/>
        </w:rPr>
        <w:t xml:space="preserve">Check in with the front desk and someone will call you back to register. </w:t>
      </w:r>
    </w:p>
    <w:p w14:paraId="77009943" w14:textId="77777777" w:rsidR="00F81F27" w:rsidRPr="0099732B" w:rsidRDefault="008E4D54" w:rsidP="00F81F27">
      <w:pPr>
        <w:pStyle w:val="NoSpacing"/>
        <w:rPr>
          <w:sz w:val="24"/>
          <w:szCs w:val="24"/>
        </w:rPr>
      </w:pPr>
      <w:r w:rsidRPr="0099732B">
        <w:rPr>
          <w:sz w:val="24"/>
          <w:szCs w:val="24"/>
        </w:rPr>
        <w:t>(P</w:t>
      </w:r>
      <w:r w:rsidR="00F81F27" w:rsidRPr="0099732B">
        <w:rPr>
          <w:sz w:val="24"/>
          <w:szCs w:val="24"/>
        </w:rPr>
        <w:t>lease take ID</w:t>
      </w:r>
      <w:r w:rsidR="0099732B">
        <w:rPr>
          <w:sz w:val="24"/>
          <w:szCs w:val="24"/>
        </w:rPr>
        <w:t xml:space="preserve"> and </w:t>
      </w:r>
      <w:r w:rsidR="00F81F27" w:rsidRPr="0099732B">
        <w:rPr>
          <w:sz w:val="24"/>
          <w:szCs w:val="24"/>
        </w:rPr>
        <w:t>I</w:t>
      </w:r>
      <w:r w:rsidR="0099732B">
        <w:rPr>
          <w:sz w:val="24"/>
          <w:szCs w:val="24"/>
        </w:rPr>
        <w:t>nsurance card</w:t>
      </w:r>
      <w:r w:rsidR="00F81F27" w:rsidRPr="0099732B">
        <w:rPr>
          <w:sz w:val="24"/>
          <w:szCs w:val="24"/>
        </w:rPr>
        <w:t xml:space="preserve"> with you</w:t>
      </w:r>
      <w:r w:rsidRPr="0099732B">
        <w:rPr>
          <w:sz w:val="24"/>
          <w:szCs w:val="24"/>
        </w:rPr>
        <w:t xml:space="preserve"> for registration</w:t>
      </w:r>
      <w:r w:rsidR="00F81F27" w:rsidRPr="0099732B">
        <w:rPr>
          <w:sz w:val="24"/>
          <w:szCs w:val="24"/>
        </w:rPr>
        <w:t>)</w:t>
      </w:r>
    </w:p>
    <w:p w14:paraId="6D048829" w14:textId="77777777" w:rsidR="00F81F27" w:rsidRPr="0099732B" w:rsidRDefault="008E4D54" w:rsidP="00F81F27">
      <w:pPr>
        <w:pStyle w:val="NoSpacing"/>
        <w:rPr>
          <w:sz w:val="24"/>
          <w:szCs w:val="24"/>
        </w:rPr>
      </w:pPr>
      <w:r w:rsidRPr="0099732B">
        <w:rPr>
          <w:sz w:val="24"/>
          <w:szCs w:val="24"/>
        </w:rPr>
        <w:t>On the day of the procedure you will need only to go back to the Cath waiting area and check in.</w:t>
      </w:r>
    </w:p>
    <w:bookmarkEnd w:id="0"/>
    <w:p w14:paraId="61E89197" w14:textId="77777777" w:rsidR="008E4D54" w:rsidRPr="0099732B" w:rsidRDefault="008E4D54" w:rsidP="00F81F27">
      <w:pPr>
        <w:pStyle w:val="NoSpacing"/>
        <w:rPr>
          <w:sz w:val="24"/>
          <w:szCs w:val="24"/>
        </w:rPr>
      </w:pPr>
    </w:p>
    <w:p w14:paraId="32264212" w14:textId="6BB2F831" w:rsidR="008E4D54" w:rsidRPr="0099732B" w:rsidRDefault="0099732B" w:rsidP="00F81F27">
      <w:pPr>
        <w:pStyle w:val="NoSpacing"/>
        <w:rPr>
          <w:b/>
          <w:sz w:val="24"/>
          <w:szCs w:val="24"/>
        </w:rPr>
      </w:pPr>
      <w:r w:rsidRPr="0099732B">
        <w:rPr>
          <w:b/>
          <w:sz w:val="24"/>
          <w:szCs w:val="24"/>
        </w:rPr>
        <w:t xml:space="preserve">For Piedmont </w:t>
      </w:r>
      <w:r w:rsidR="00BC00B2">
        <w:rPr>
          <w:b/>
          <w:sz w:val="24"/>
          <w:szCs w:val="24"/>
        </w:rPr>
        <w:t>Columbus Regional</w:t>
      </w:r>
      <w:r w:rsidRPr="0099732B">
        <w:rPr>
          <w:b/>
          <w:sz w:val="24"/>
          <w:szCs w:val="24"/>
        </w:rPr>
        <w:t>:</w:t>
      </w:r>
    </w:p>
    <w:p w14:paraId="00C17BD1" w14:textId="77777777" w:rsidR="008E4D54" w:rsidRPr="0099732B" w:rsidRDefault="008E4D54" w:rsidP="00F81F27">
      <w:pPr>
        <w:pStyle w:val="NoSpacing"/>
        <w:rPr>
          <w:sz w:val="24"/>
          <w:szCs w:val="24"/>
        </w:rPr>
      </w:pPr>
      <w:r w:rsidRPr="0099732B">
        <w:rPr>
          <w:sz w:val="24"/>
          <w:szCs w:val="24"/>
        </w:rPr>
        <w:t>You have two options for pre-registration:</w:t>
      </w:r>
    </w:p>
    <w:p w14:paraId="19B7BB26" w14:textId="77777777" w:rsidR="008E4D54" w:rsidRPr="0099732B" w:rsidRDefault="008E4D54" w:rsidP="008E4D5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9732B">
        <w:rPr>
          <w:sz w:val="24"/>
          <w:szCs w:val="24"/>
        </w:rPr>
        <w:t xml:space="preserve">Pre-register online at: </w:t>
      </w:r>
      <w:r w:rsidRPr="008730BF">
        <w:rPr>
          <w:sz w:val="24"/>
          <w:szCs w:val="24"/>
          <w:u w:val="single"/>
        </w:rPr>
        <w:t>columbusregional.com/patient-resources/pre-registration</w:t>
      </w:r>
    </w:p>
    <w:p w14:paraId="38935974" w14:textId="77777777" w:rsidR="008E4D54" w:rsidRPr="0099732B" w:rsidRDefault="008E4D54" w:rsidP="008E4D54">
      <w:pPr>
        <w:pStyle w:val="NoSpacing"/>
        <w:ind w:left="720"/>
        <w:rPr>
          <w:sz w:val="24"/>
          <w:szCs w:val="24"/>
        </w:rPr>
      </w:pPr>
      <w:r w:rsidRPr="0099732B">
        <w:rPr>
          <w:sz w:val="24"/>
          <w:szCs w:val="24"/>
        </w:rPr>
        <w:t>You will need: Personal contact information</w:t>
      </w:r>
    </w:p>
    <w:p w14:paraId="07DB8269" w14:textId="77777777" w:rsidR="008E4D54" w:rsidRPr="0099732B" w:rsidRDefault="008E4D54" w:rsidP="008E4D54">
      <w:pPr>
        <w:pStyle w:val="NoSpacing"/>
        <w:ind w:left="720"/>
        <w:rPr>
          <w:sz w:val="24"/>
          <w:szCs w:val="24"/>
        </w:rPr>
      </w:pPr>
      <w:r w:rsidRPr="0099732B">
        <w:rPr>
          <w:sz w:val="24"/>
          <w:szCs w:val="24"/>
        </w:rPr>
        <w:tab/>
        <w:t xml:space="preserve">           </w:t>
      </w:r>
      <w:r w:rsidR="006035FA">
        <w:rPr>
          <w:sz w:val="24"/>
          <w:szCs w:val="24"/>
        </w:rPr>
        <w:tab/>
      </w:r>
      <w:r w:rsidRPr="0099732B">
        <w:rPr>
          <w:sz w:val="24"/>
          <w:szCs w:val="24"/>
        </w:rPr>
        <w:t>Emergency contact information</w:t>
      </w:r>
    </w:p>
    <w:p w14:paraId="0B26A80D" w14:textId="77777777" w:rsidR="008E4D54" w:rsidRPr="0099732B" w:rsidRDefault="003B2AC5" w:rsidP="008E4D54">
      <w:pPr>
        <w:pStyle w:val="NoSpacing"/>
        <w:ind w:left="720"/>
        <w:rPr>
          <w:sz w:val="24"/>
          <w:szCs w:val="24"/>
        </w:rPr>
      </w:pPr>
      <w:r w:rsidRPr="0099732B">
        <w:rPr>
          <w:sz w:val="24"/>
          <w:szCs w:val="24"/>
        </w:rPr>
        <w:t xml:space="preserve">                       </w:t>
      </w:r>
      <w:r w:rsidR="006035FA">
        <w:rPr>
          <w:sz w:val="24"/>
          <w:szCs w:val="24"/>
        </w:rPr>
        <w:tab/>
      </w:r>
      <w:r w:rsidR="008E4D54" w:rsidRPr="0099732B">
        <w:rPr>
          <w:sz w:val="24"/>
          <w:szCs w:val="24"/>
        </w:rPr>
        <w:t>Insurance information, group name and number, policy number</w:t>
      </w:r>
    </w:p>
    <w:p w14:paraId="6509AD26" w14:textId="77777777" w:rsidR="008E4D54" w:rsidRPr="0099732B" w:rsidRDefault="008E4D54" w:rsidP="008E4D54">
      <w:pPr>
        <w:pStyle w:val="NoSpacing"/>
        <w:ind w:left="720"/>
        <w:rPr>
          <w:sz w:val="24"/>
          <w:szCs w:val="24"/>
        </w:rPr>
      </w:pPr>
      <w:r w:rsidRPr="0099732B">
        <w:rPr>
          <w:sz w:val="24"/>
          <w:szCs w:val="24"/>
        </w:rPr>
        <w:tab/>
        <w:t xml:space="preserve">          </w:t>
      </w:r>
      <w:r w:rsidR="003B2AC5" w:rsidRPr="0099732B">
        <w:rPr>
          <w:sz w:val="24"/>
          <w:szCs w:val="24"/>
        </w:rPr>
        <w:t xml:space="preserve"> </w:t>
      </w:r>
      <w:r w:rsidRPr="0099732B">
        <w:rPr>
          <w:sz w:val="24"/>
          <w:szCs w:val="24"/>
        </w:rPr>
        <w:t xml:space="preserve">  Physician name</w:t>
      </w:r>
    </w:p>
    <w:p w14:paraId="3F446E03" w14:textId="77777777" w:rsidR="008E4D54" w:rsidRPr="0099732B" w:rsidRDefault="003B2AC5" w:rsidP="008E4D54">
      <w:pPr>
        <w:pStyle w:val="NoSpacing"/>
        <w:ind w:left="720"/>
        <w:rPr>
          <w:sz w:val="24"/>
          <w:szCs w:val="24"/>
        </w:rPr>
      </w:pPr>
      <w:r w:rsidRPr="0099732B">
        <w:rPr>
          <w:sz w:val="24"/>
          <w:szCs w:val="24"/>
        </w:rPr>
        <w:t xml:space="preserve">                      </w:t>
      </w:r>
      <w:r w:rsidR="006035FA">
        <w:rPr>
          <w:sz w:val="24"/>
          <w:szCs w:val="24"/>
        </w:rPr>
        <w:tab/>
      </w:r>
      <w:r w:rsidR="008E4D54" w:rsidRPr="0099732B">
        <w:rPr>
          <w:sz w:val="24"/>
          <w:szCs w:val="24"/>
        </w:rPr>
        <w:t xml:space="preserve">Date of procedure </w:t>
      </w:r>
    </w:p>
    <w:p w14:paraId="3F3D2F73" w14:textId="77777777" w:rsidR="008E4D54" w:rsidRPr="0099732B" w:rsidRDefault="008E4D54" w:rsidP="008E4D54">
      <w:pPr>
        <w:pStyle w:val="NoSpacing"/>
        <w:rPr>
          <w:sz w:val="24"/>
          <w:szCs w:val="24"/>
        </w:rPr>
      </w:pPr>
      <w:r w:rsidRPr="0099732B">
        <w:rPr>
          <w:sz w:val="24"/>
          <w:szCs w:val="24"/>
        </w:rPr>
        <w:t xml:space="preserve"> </w:t>
      </w:r>
      <w:r w:rsidRPr="0099732B">
        <w:rPr>
          <w:sz w:val="24"/>
          <w:szCs w:val="24"/>
        </w:rPr>
        <w:tab/>
        <w:t xml:space="preserve"> Then Click the tab for online pre-registration and begin</w:t>
      </w:r>
      <w:r w:rsidR="003B2AC5" w:rsidRPr="0099732B">
        <w:rPr>
          <w:sz w:val="24"/>
          <w:szCs w:val="24"/>
        </w:rPr>
        <w:t xml:space="preserve"> </w:t>
      </w:r>
      <w:r w:rsidR="006035FA">
        <w:rPr>
          <w:sz w:val="24"/>
          <w:szCs w:val="24"/>
        </w:rPr>
        <w:t>completing</w:t>
      </w:r>
      <w:r w:rsidR="003B2AC5" w:rsidRPr="0099732B">
        <w:rPr>
          <w:sz w:val="24"/>
          <w:szCs w:val="24"/>
        </w:rPr>
        <w:t xml:space="preserve"> information.</w:t>
      </w:r>
    </w:p>
    <w:p w14:paraId="295217C2" w14:textId="77777777" w:rsidR="008E4D54" w:rsidRPr="0099732B" w:rsidRDefault="008E4D54" w:rsidP="008E4D54">
      <w:pPr>
        <w:pStyle w:val="NoSpacing"/>
        <w:rPr>
          <w:sz w:val="24"/>
          <w:szCs w:val="24"/>
        </w:rPr>
      </w:pPr>
    </w:p>
    <w:p w14:paraId="4D66442B" w14:textId="3D0774B9" w:rsidR="008E4D54" w:rsidRPr="0099732B" w:rsidRDefault="008E4D54" w:rsidP="008E4D5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9732B">
        <w:rPr>
          <w:sz w:val="24"/>
          <w:szCs w:val="24"/>
        </w:rPr>
        <w:t xml:space="preserve">Pre-Register at </w:t>
      </w:r>
      <w:r w:rsidR="006035FA">
        <w:rPr>
          <w:sz w:val="24"/>
          <w:szCs w:val="24"/>
        </w:rPr>
        <w:t xml:space="preserve">Piedmont </w:t>
      </w:r>
      <w:r w:rsidR="00A829F7">
        <w:rPr>
          <w:sz w:val="24"/>
          <w:szCs w:val="24"/>
        </w:rPr>
        <w:t>Columbus Regional</w:t>
      </w:r>
      <w:r w:rsidR="003B2AC5" w:rsidRPr="0099732B">
        <w:rPr>
          <w:sz w:val="24"/>
          <w:szCs w:val="24"/>
        </w:rPr>
        <w:t xml:space="preserve"> in person:</w:t>
      </w:r>
      <w:bookmarkStart w:id="1" w:name="_GoBack"/>
      <w:bookmarkEnd w:id="1"/>
    </w:p>
    <w:p w14:paraId="67520587" w14:textId="77777777" w:rsidR="008653AE" w:rsidRPr="0099732B" w:rsidRDefault="006035FA" w:rsidP="008653A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="00EE5EF9" w:rsidRPr="0099732B">
        <w:rPr>
          <w:sz w:val="24"/>
          <w:szCs w:val="24"/>
        </w:rPr>
        <w:t xml:space="preserve">all </w:t>
      </w:r>
      <w:r w:rsidRPr="006035FA">
        <w:rPr>
          <w:b/>
          <w:sz w:val="24"/>
          <w:szCs w:val="24"/>
        </w:rPr>
        <w:t>(</w:t>
      </w:r>
      <w:r w:rsidR="00EE5EF9" w:rsidRPr="006035FA">
        <w:rPr>
          <w:b/>
          <w:sz w:val="24"/>
          <w:szCs w:val="24"/>
        </w:rPr>
        <w:t>706)494-4816</w:t>
      </w:r>
      <w:r w:rsidR="00EE5EF9" w:rsidRPr="0099732B">
        <w:rPr>
          <w:sz w:val="24"/>
          <w:szCs w:val="24"/>
        </w:rPr>
        <w:t xml:space="preserve"> </w:t>
      </w:r>
      <w:r w:rsidR="008653AE" w:rsidRPr="0099732B">
        <w:rPr>
          <w:sz w:val="24"/>
          <w:szCs w:val="24"/>
        </w:rPr>
        <w:t>to pre-register</w:t>
      </w:r>
    </w:p>
    <w:p w14:paraId="50AAF910" w14:textId="77777777" w:rsidR="008E4D54" w:rsidRPr="0099732B" w:rsidRDefault="008653AE" w:rsidP="008E4D54">
      <w:pPr>
        <w:pStyle w:val="NoSpacing"/>
        <w:ind w:left="720"/>
        <w:rPr>
          <w:sz w:val="24"/>
          <w:szCs w:val="24"/>
        </w:rPr>
      </w:pPr>
      <w:r w:rsidRPr="0099732B">
        <w:rPr>
          <w:sz w:val="24"/>
          <w:szCs w:val="24"/>
        </w:rPr>
        <w:t>You will need</w:t>
      </w:r>
      <w:r w:rsidR="003B2AC5" w:rsidRPr="0099732B">
        <w:rPr>
          <w:sz w:val="24"/>
          <w:szCs w:val="24"/>
        </w:rPr>
        <w:t>:</w:t>
      </w:r>
      <w:r w:rsidR="006035FA">
        <w:rPr>
          <w:sz w:val="24"/>
          <w:szCs w:val="24"/>
        </w:rPr>
        <w:t xml:space="preserve"> </w:t>
      </w:r>
      <w:r w:rsidRPr="0099732B">
        <w:rPr>
          <w:sz w:val="24"/>
          <w:szCs w:val="24"/>
        </w:rPr>
        <w:t>I</w:t>
      </w:r>
      <w:r w:rsidR="006035FA">
        <w:rPr>
          <w:sz w:val="24"/>
          <w:szCs w:val="24"/>
        </w:rPr>
        <w:t>D and</w:t>
      </w:r>
      <w:r w:rsidRPr="0099732B">
        <w:rPr>
          <w:sz w:val="24"/>
          <w:szCs w:val="24"/>
        </w:rPr>
        <w:t xml:space="preserve"> Ins</w:t>
      </w:r>
      <w:r w:rsidR="006035FA">
        <w:rPr>
          <w:sz w:val="24"/>
          <w:szCs w:val="24"/>
        </w:rPr>
        <w:t>urance</w:t>
      </w:r>
      <w:r w:rsidRPr="0099732B">
        <w:rPr>
          <w:sz w:val="24"/>
          <w:szCs w:val="24"/>
        </w:rPr>
        <w:t xml:space="preserve"> card</w:t>
      </w:r>
    </w:p>
    <w:p w14:paraId="4A21BFAA" w14:textId="77777777" w:rsidR="008653AE" w:rsidRPr="0099732B" w:rsidRDefault="008653AE" w:rsidP="008E4D54">
      <w:pPr>
        <w:pStyle w:val="NoSpacing"/>
        <w:ind w:left="720"/>
        <w:rPr>
          <w:sz w:val="24"/>
          <w:szCs w:val="24"/>
        </w:rPr>
      </w:pPr>
      <w:r w:rsidRPr="0099732B">
        <w:rPr>
          <w:sz w:val="24"/>
          <w:szCs w:val="24"/>
        </w:rPr>
        <w:t xml:space="preserve">Enter at the Main building and go to registration </w:t>
      </w:r>
    </w:p>
    <w:p w14:paraId="0BC2C955" w14:textId="77777777" w:rsidR="008653AE" w:rsidRPr="0099732B" w:rsidRDefault="008653AE" w:rsidP="008E4D54">
      <w:pPr>
        <w:pStyle w:val="NoSpacing"/>
        <w:ind w:left="720"/>
        <w:rPr>
          <w:sz w:val="24"/>
          <w:szCs w:val="24"/>
        </w:rPr>
      </w:pPr>
      <w:r w:rsidRPr="0099732B">
        <w:rPr>
          <w:sz w:val="24"/>
          <w:szCs w:val="24"/>
        </w:rPr>
        <w:t>Check in with front desk (you will need to sign some forms)</w:t>
      </w:r>
    </w:p>
    <w:p w14:paraId="4AB27CEC" w14:textId="77777777" w:rsidR="008653AE" w:rsidRPr="0099732B" w:rsidRDefault="008653AE" w:rsidP="008E4D54">
      <w:pPr>
        <w:pStyle w:val="NoSpacing"/>
        <w:ind w:left="720"/>
        <w:rPr>
          <w:sz w:val="24"/>
          <w:szCs w:val="24"/>
        </w:rPr>
      </w:pPr>
      <w:r w:rsidRPr="0099732B">
        <w:rPr>
          <w:sz w:val="24"/>
          <w:szCs w:val="24"/>
        </w:rPr>
        <w:t>On the day of the procedure you will need only to go back to the 3</w:t>
      </w:r>
      <w:r w:rsidRPr="0099732B">
        <w:rPr>
          <w:sz w:val="24"/>
          <w:szCs w:val="24"/>
          <w:vertAlign w:val="superscript"/>
        </w:rPr>
        <w:t>rd</w:t>
      </w:r>
      <w:r w:rsidRPr="0099732B">
        <w:rPr>
          <w:sz w:val="24"/>
          <w:szCs w:val="24"/>
        </w:rPr>
        <w:t xml:space="preserve"> floor surgical center and check in</w:t>
      </w:r>
    </w:p>
    <w:p w14:paraId="3C6F48AB" w14:textId="77777777" w:rsidR="008653AE" w:rsidRPr="0099732B" w:rsidRDefault="008653AE" w:rsidP="008E4D54">
      <w:pPr>
        <w:pStyle w:val="NoSpacing"/>
        <w:ind w:left="720"/>
        <w:rPr>
          <w:sz w:val="24"/>
          <w:szCs w:val="24"/>
        </w:rPr>
      </w:pPr>
    </w:p>
    <w:p w14:paraId="1443A748" w14:textId="77777777" w:rsidR="008E4D54" w:rsidRPr="0099732B" w:rsidRDefault="008E4D54" w:rsidP="0099732B">
      <w:pPr>
        <w:pStyle w:val="NoSpacing"/>
        <w:rPr>
          <w:sz w:val="24"/>
          <w:szCs w:val="24"/>
        </w:rPr>
      </w:pPr>
    </w:p>
    <w:p w14:paraId="027542DC" w14:textId="77777777" w:rsidR="008E4D54" w:rsidRPr="006035FA" w:rsidRDefault="0099732B" w:rsidP="008E4D54">
      <w:pPr>
        <w:pStyle w:val="NoSpacing"/>
        <w:rPr>
          <w:sz w:val="24"/>
          <w:szCs w:val="24"/>
        </w:rPr>
      </w:pPr>
      <w:r w:rsidRPr="006035FA">
        <w:rPr>
          <w:sz w:val="24"/>
          <w:szCs w:val="24"/>
        </w:rPr>
        <w:t>**Please note that if lab work is not completed before your procedure your procedure may be rescheduled.**</w:t>
      </w:r>
    </w:p>
    <w:sectPr w:rsidR="008E4D54" w:rsidRPr="006035FA" w:rsidSect="00F81F2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2EEE6" w14:textId="77777777" w:rsidR="00BE03B2" w:rsidRDefault="00BE03B2" w:rsidP="008237F9">
      <w:pPr>
        <w:spacing w:after="0" w:line="240" w:lineRule="auto"/>
      </w:pPr>
      <w:r>
        <w:separator/>
      </w:r>
    </w:p>
  </w:endnote>
  <w:endnote w:type="continuationSeparator" w:id="0">
    <w:p w14:paraId="26BAEEA1" w14:textId="77777777" w:rsidR="00BE03B2" w:rsidRDefault="00BE03B2" w:rsidP="0082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9E623" w14:textId="77777777" w:rsidR="008237F9" w:rsidRPr="0018212A" w:rsidRDefault="00082969" w:rsidP="008237F9">
    <w:pPr>
      <w:pStyle w:val="Footer"/>
      <w:jc w:val="center"/>
      <w:rPr>
        <w:sz w:val="18"/>
      </w:rPr>
    </w:pPr>
    <w:r>
      <w:rPr>
        <w:sz w:val="18"/>
      </w:rPr>
      <w:t>2121 Warm Springs Road</w:t>
    </w:r>
  </w:p>
  <w:p w14:paraId="7FDEB10A" w14:textId="77777777" w:rsidR="008237F9" w:rsidRPr="0018212A" w:rsidRDefault="008237F9" w:rsidP="008237F9">
    <w:pPr>
      <w:pStyle w:val="Footer"/>
      <w:jc w:val="center"/>
      <w:rPr>
        <w:sz w:val="18"/>
      </w:rPr>
    </w:pPr>
    <w:r w:rsidRPr="0018212A">
      <w:rPr>
        <w:sz w:val="18"/>
      </w:rPr>
      <w:t>Columbus, Georgia 31904</w:t>
    </w:r>
  </w:p>
  <w:p w14:paraId="1D3AD528" w14:textId="77777777" w:rsidR="008237F9" w:rsidRPr="0018212A" w:rsidRDefault="008237F9" w:rsidP="008237F9">
    <w:pPr>
      <w:pStyle w:val="Footer"/>
      <w:jc w:val="center"/>
      <w:rPr>
        <w:sz w:val="18"/>
      </w:rPr>
    </w:pPr>
    <w:r w:rsidRPr="0018212A">
      <w:rPr>
        <w:sz w:val="18"/>
      </w:rPr>
      <w:t>Phone (706) 243-4500 Fax (706) 243-4503</w:t>
    </w:r>
  </w:p>
  <w:p w14:paraId="75101135" w14:textId="77777777" w:rsidR="008237F9" w:rsidRDefault="00823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7D8D0" w14:textId="77777777" w:rsidR="00BE03B2" w:rsidRDefault="00BE03B2" w:rsidP="008237F9">
      <w:pPr>
        <w:spacing w:after="0" w:line="240" w:lineRule="auto"/>
      </w:pPr>
      <w:r>
        <w:separator/>
      </w:r>
    </w:p>
  </w:footnote>
  <w:footnote w:type="continuationSeparator" w:id="0">
    <w:p w14:paraId="6AAA5977" w14:textId="77777777" w:rsidR="00BE03B2" w:rsidRDefault="00BE03B2" w:rsidP="0082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FE3C7" w14:textId="77777777" w:rsidR="0099732B" w:rsidRPr="0099732B" w:rsidRDefault="0099732B" w:rsidP="0099732B">
    <w:pPr>
      <w:spacing w:after="0" w:line="240" w:lineRule="auto"/>
      <w:jc w:val="center"/>
      <w:rPr>
        <w:rFonts w:ascii="Calibri" w:eastAsia="Times New Roman" w:hAnsi="Calibri" w:cs="Times New Roman"/>
        <w:sz w:val="20"/>
        <w:szCs w:val="20"/>
      </w:rPr>
    </w:pPr>
    <w:bookmarkStart w:id="2" w:name="_Hlk514313453"/>
    <w:bookmarkStart w:id="3" w:name="_Hlk514313454"/>
    <w:bookmarkStart w:id="4" w:name="_Hlk514313455"/>
    <w:bookmarkStart w:id="5" w:name="_Hlk514313456"/>
    <w:r w:rsidRPr="0099732B">
      <w:rPr>
        <w:rFonts w:ascii="Calibri" w:eastAsia="Times New Roman" w:hAnsi="Calibri" w:cs="Times New Roman"/>
        <w:noProof/>
        <w:sz w:val="20"/>
        <w:szCs w:val="20"/>
      </w:rPr>
      <w:drawing>
        <wp:inline distT="0" distB="0" distL="0" distR="0" wp14:anchorId="21DB6584" wp14:editId="78D24467">
          <wp:extent cx="1552575" cy="939520"/>
          <wp:effectExtent l="0" t="0" r="0" b="0"/>
          <wp:docPr id="1" name="Picture 1" descr="C:\Users\AMY\Dropbox\Logos\southeastercardiologyfina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Y\Dropbox\Logos\southeastercardiologyfinal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234" cy="963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922947" w14:textId="77777777" w:rsidR="0099732B" w:rsidRPr="0099732B" w:rsidRDefault="0099732B" w:rsidP="0099732B">
    <w:pPr>
      <w:spacing w:after="0" w:line="240" w:lineRule="auto"/>
      <w:rPr>
        <w:rFonts w:ascii="Calibri" w:eastAsia="Times New Roman" w:hAnsi="Calibri" w:cs="Times New Roman"/>
        <w:sz w:val="20"/>
        <w:szCs w:val="20"/>
      </w:rPr>
    </w:pPr>
  </w:p>
  <w:p w14:paraId="3A46567F" w14:textId="77777777" w:rsidR="0099732B" w:rsidRPr="0099732B" w:rsidRDefault="0099732B" w:rsidP="0099732B">
    <w:pPr>
      <w:spacing w:after="0" w:line="240" w:lineRule="auto"/>
      <w:rPr>
        <w:rFonts w:ascii="Calibri" w:eastAsia="Times New Roman" w:hAnsi="Calibri" w:cs="Times New Roman"/>
        <w:sz w:val="20"/>
        <w:szCs w:val="20"/>
      </w:rPr>
    </w:pPr>
    <w:r w:rsidRPr="0099732B">
      <w:rPr>
        <w:rFonts w:ascii="Calibri" w:eastAsia="Times New Roman" w:hAnsi="Calibri" w:cs="Times New Roman"/>
        <w:sz w:val="20"/>
        <w:szCs w:val="20"/>
      </w:rPr>
      <w:t xml:space="preserve">Shane B. Darrah, MD, FACC                    </w:t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  <w:t xml:space="preserve">      Sheri Lopez, MD, FACC </w:t>
    </w:r>
  </w:p>
  <w:p w14:paraId="3771077A" w14:textId="77777777" w:rsidR="0099732B" w:rsidRPr="0099732B" w:rsidRDefault="0099732B" w:rsidP="0099732B">
    <w:pPr>
      <w:spacing w:after="0" w:line="240" w:lineRule="auto"/>
      <w:rPr>
        <w:rFonts w:ascii="Calibri" w:eastAsia="Times New Roman" w:hAnsi="Calibri" w:cs="Times New Roman"/>
        <w:sz w:val="20"/>
        <w:szCs w:val="20"/>
      </w:rPr>
    </w:pPr>
    <w:proofErr w:type="spellStart"/>
    <w:r w:rsidRPr="0099732B">
      <w:rPr>
        <w:rFonts w:ascii="Calibri" w:eastAsia="Times New Roman" w:hAnsi="Calibri" w:cs="Times New Roman"/>
        <w:sz w:val="20"/>
        <w:szCs w:val="20"/>
      </w:rPr>
      <w:t>Akram</w:t>
    </w:r>
    <w:proofErr w:type="spellEnd"/>
    <w:r w:rsidRPr="0099732B">
      <w:rPr>
        <w:rFonts w:ascii="Calibri" w:eastAsia="Times New Roman" w:hAnsi="Calibri" w:cs="Times New Roman"/>
        <w:sz w:val="20"/>
        <w:szCs w:val="20"/>
      </w:rPr>
      <w:t xml:space="preserve"> Ibrahim, MD, FACC</w:t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  <w:t xml:space="preserve"> Hunter Champion, MD, PhD, FAHA</w:t>
    </w:r>
  </w:p>
  <w:p w14:paraId="063895C9" w14:textId="77777777" w:rsidR="0099732B" w:rsidRPr="0099732B" w:rsidRDefault="0099732B" w:rsidP="0099732B">
    <w:pPr>
      <w:spacing w:after="0" w:line="240" w:lineRule="auto"/>
      <w:contextualSpacing/>
      <w:rPr>
        <w:rFonts w:ascii="Calibri" w:eastAsia="Times New Roman" w:hAnsi="Calibri" w:cs="Times New Roman"/>
        <w:sz w:val="20"/>
        <w:szCs w:val="20"/>
      </w:rPr>
    </w:pPr>
    <w:r w:rsidRPr="0099732B">
      <w:rPr>
        <w:rFonts w:ascii="Calibri" w:eastAsia="Times New Roman" w:hAnsi="Calibri" w:cs="Times New Roman"/>
        <w:sz w:val="20"/>
        <w:szCs w:val="20"/>
      </w:rPr>
      <w:t>Jed Vickers, PA-C</w:t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r w:rsidRPr="0099732B">
      <w:rPr>
        <w:rFonts w:ascii="Calibri" w:eastAsia="Times New Roman" w:hAnsi="Calibri" w:cs="Times New Roman"/>
        <w:sz w:val="20"/>
        <w:szCs w:val="20"/>
      </w:rPr>
      <w:tab/>
    </w:r>
    <w:proofErr w:type="gramStart"/>
    <w:r w:rsidRPr="0099732B">
      <w:rPr>
        <w:rFonts w:ascii="Calibri" w:eastAsia="Times New Roman" w:hAnsi="Calibri" w:cs="Times New Roman"/>
        <w:sz w:val="20"/>
        <w:szCs w:val="20"/>
      </w:rPr>
      <w:tab/>
      <w:t xml:space="preserve">  Kyle</w:t>
    </w:r>
    <w:proofErr w:type="gramEnd"/>
    <w:r w:rsidRPr="0099732B">
      <w:rPr>
        <w:rFonts w:ascii="Calibri" w:eastAsia="Times New Roman" w:hAnsi="Calibri" w:cs="Times New Roman"/>
        <w:sz w:val="20"/>
        <w:szCs w:val="20"/>
      </w:rPr>
      <w:t xml:space="preserve"> </w:t>
    </w:r>
    <w:proofErr w:type="spellStart"/>
    <w:r w:rsidRPr="0099732B">
      <w:rPr>
        <w:rFonts w:ascii="Calibri" w:eastAsia="Times New Roman" w:hAnsi="Calibri" w:cs="Times New Roman"/>
        <w:sz w:val="20"/>
        <w:szCs w:val="20"/>
      </w:rPr>
      <w:t>Cullefer</w:t>
    </w:r>
    <w:proofErr w:type="spellEnd"/>
    <w:r w:rsidRPr="0099732B">
      <w:rPr>
        <w:rFonts w:ascii="Calibri" w:eastAsia="Times New Roman" w:hAnsi="Calibri" w:cs="Times New Roman"/>
        <w:sz w:val="20"/>
        <w:szCs w:val="20"/>
      </w:rPr>
      <w:t>, NP</w:t>
    </w:r>
  </w:p>
  <w:p w14:paraId="43D6F7EB" w14:textId="77777777" w:rsidR="008237F9" w:rsidRDefault="0099732B" w:rsidP="0099732B">
    <w:pPr>
      <w:pStyle w:val="Header"/>
      <w:contextualSpacing/>
    </w:pPr>
    <w:r w:rsidRPr="0099732B">
      <w:rPr>
        <w:rFonts w:ascii="Calibri" w:eastAsia="Times New Roman" w:hAnsi="Calibri" w:cs="Times New Roman"/>
        <w:sz w:val="20"/>
        <w:szCs w:val="20"/>
      </w:rPr>
      <w:t>Laura Rue, NP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F48CF"/>
    <w:multiLevelType w:val="hybridMultilevel"/>
    <w:tmpl w:val="D7D8F81E"/>
    <w:lvl w:ilvl="0" w:tplc="615CA0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27"/>
    <w:rsid w:val="00082969"/>
    <w:rsid w:val="00187E87"/>
    <w:rsid w:val="003B2AC5"/>
    <w:rsid w:val="004D30B6"/>
    <w:rsid w:val="006035FA"/>
    <w:rsid w:val="008237F9"/>
    <w:rsid w:val="008653AE"/>
    <w:rsid w:val="008730BF"/>
    <w:rsid w:val="008D7D51"/>
    <w:rsid w:val="008E4D54"/>
    <w:rsid w:val="0099732B"/>
    <w:rsid w:val="009C5FC6"/>
    <w:rsid w:val="00A26B85"/>
    <w:rsid w:val="00A829F7"/>
    <w:rsid w:val="00AF6873"/>
    <w:rsid w:val="00B2617E"/>
    <w:rsid w:val="00BC00B2"/>
    <w:rsid w:val="00BE03B2"/>
    <w:rsid w:val="00C660CB"/>
    <w:rsid w:val="00D473B8"/>
    <w:rsid w:val="00E87F90"/>
    <w:rsid w:val="00EC7E79"/>
    <w:rsid w:val="00EE5EF9"/>
    <w:rsid w:val="00F8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D0268"/>
  <w15:docId w15:val="{082F0331-C4D8-4219-954D-796DD14F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3B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32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1F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7F9"/>
  </w:style>
  <w:style w:type="paragraph" w:styleId="Footer">
    <w:name w:val="footer"/>
    <w:basedOn w:val="Normal"/>
    <w:link w:val="FooterChar"/>
    <w:unhideWhenUsed/>
    <w:rsid w:val="00823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237F9"/>
  </w:style>
  <w:style w:type="paragraph" w:styleId="BalloonText">
    <w:name w:val="Balloon Text"/>
    <w:basedOn w:val="Normal"/>
    <w:link w:val="BalloonTextChar"/>
    <w:uiPriority w:val="99"/>
    <w:semiHidden/>
    <w:unhideWhenUsed/>
    <w:rsid w:val="00E8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F90"/>
    <w:rPr>
      <w:rFonts w:ascii="Tahoma" w:hAnsi="Tahoma" w:cs="Tahoma"/>
      <w:sz w:val="16"/>
      <w:szCs w:val="16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9732B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9732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2Char1">
    <w:name w:val="Heading 2 Char1"/>
    <w:basedOn w:val="DefaultParagraphFont"/>
    <w:uiPriority w:val="9"/>
    <w:semiHidden/>
    <w:rsid w:val="009973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Clinical Mgr</cp:lastModifiedBy>
  <cp:revision>5</cp:revision>
  <cp:lastPrinted>2018-05-17T14:43:00Z</cp:lastPrinted>
  <dcterms:created xsi:type="dcterms:W3CDTF">2017-11-16T13:55:00Z</dcterms:created>
  <dcterms:modified xsi:type="dcterms:W3CDTF">2018-05-22T15:02:00Z</dcterms:modified>
</cp:coreProperties>
</file>